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1B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807CBC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807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 Hay-</w:t>
      </w:r>
      <w:proofErr w:type="spellStart"/>
      <w:r w:rsidRPr="00807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lun</w:t>
      </w:r>
      <w:proofErr w:type="spellEnd"/>
      <w:r w:rsidRPr="00807CB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Kay-le’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11592" w:rsidRP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 Hay-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Kay-le’ 1880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Amilika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kenis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nilecuhan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tawya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namasawawa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pihacengay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imelang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kakayda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matulek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mapadepuc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paudipay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sikatinengan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sakacacubelis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mamasakamu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duutay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nayi’ay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aniwiway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nayi’ay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tekiteki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maudip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mailay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piales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maydakep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ungalal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malakec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misatalay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labades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misaicelang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sakataayaw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tumahida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sikatawidan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ahebed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niHay-lun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Kay-le’, mala 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sayaway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makalakecay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Ha-hu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cacudadan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nipawacayan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mamenuay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matulekay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tademaw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sakasenengan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yadah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nikatinengan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dumaay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nudikudan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maylayay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miulic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pasubanaay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11592" w:rsidRP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tahbalaki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sikangeluan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kalabadesan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nikaudip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masaahebed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pucemek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tangah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sikahinian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alesan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paudipay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lihat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udip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nudikudan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maawas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mapabaluhay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sikalekuan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nakinapina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mitudawa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katuuday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papahecekan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proofErr w:type="gram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hinisa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nakamuwan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kapawan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edepen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sikalemedan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</w:t>
      </w:r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」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sipayni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mawawah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tadamatenes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mimelaw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tabakiay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maedepay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sikapawanan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mawawahay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”.</w:t>
      </w:r>
    </w:p>
    <w:p w:rsidR="00A11592" w:rsidRP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ulic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tabuku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kanatal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canancanan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pakapulu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kalcabayan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sikatumesan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ngelu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labades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kalubican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sapadadan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midademec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cinida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icuwacuwa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aenengan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kitidaan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manakanca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masatedep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malalid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sasaicelangan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amana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kaputun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masadepan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proofErr w:type="gram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,”“</w:t>
      </w:r>
      <w:proofErr w:type="gram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idaway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nipiadih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piadih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kainayi’ay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1159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”</w:t>
      </w:r>
    </w:p>
    <w:p w:rsid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</w:p>
    <w:p w:rsidR="00A11592" w:rsidRPr="00A11592" w:rsidRDefault="00A11592" w:rsidP="00A11592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807CBC" w:rsidRDefault="00807CB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07CBC" w:rsidRPr="00807CBC" w:rsidRDefault="00807CB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807CBC" w:rsidRPr="00807CB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81B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07CB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07CBC">
        <w:rPr>
          <w:rFonts w:ascii="Times New Roman" w:eastAsia="標楷體" w:hAnsi="Times New Roman"/>
          <w:color w:val="212529"/>
          <w:kern w:val="0"/>
          <w:sz w:val="40"/>
          <w:szCs w:val="32"/>
        </w:rPr>
        <w:t>海倫凱勒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07CBC" w:rsidRPr="00807CBC" w:rsidRDefault="00807CBC" w:rsidP="00807CB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海倫凱勒一歲多時因為生病又</w:t>
      </w:r>
      <w:proofErr w:type="gramStart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瞎又聾</w:t>
      </w:r>
      <w:proofErr w:type="gramEnd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，失去了說話</w:t>
      </w:r>
      <w:bookmarkStart w:id="0" w:name="_GoBack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的能力。</w:t>
      </w:r>
      <w:proofErr w:type="gramStart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她活在一個</w:t>
      </w:r>
      <w:proofErr w:type="gramEnd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黑暗、無聲又寂寞的世界裡。但她並沒有放棄，以驚人的毅力完成了哈佛大學的學業，成爲第一個獲得學士學位的盲聾人士。她一生坎坷，卻沒有向命運低頭，用自己的生命創造</w:t>
      </w:r>
      <w:bookmarkEnd w:id="0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奇蹟。</w:t>
      </w:r>
    </w:p>
    <w:p w:rsidR="00807CBC" w:rsidRPr="00807CBC" w:rsidRDefault="00807CBC" w:rsidP="00807CB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她</w:t>
      </w:r>
      <w:proofErr w:type="gramStart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曾說過</w:t>
      </w:r>
      <w:proofErr w:type="gramEnd"/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，「當一扇幸福的門關起時，另一扇幸福的門會因此開啟，我們常看關閉的大門太久，而忘了開啟的幸福之門」</w:t>
      </w:r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,</w:t>
      </w:r>
      <w:r w:rsidRPr="00807CBC">
        <w:rPr>
          <w:rFonts w:ascii="Times New Roman" w:eastAsia="標楷體" w:hAnsi="Times New Roman" w:cs="Times New Roman"/>
          <w:color w:val="000000"/>
          <w:sz w:val="32"/>
          <w:szCs w:val="32"/>
        </w:rPr>
        <w:t>「無論處於什麼環境，都要不斷努力」、「我只看我擁有，不看我沒有的」。</w:t>
      </w:r>
    </w:p>
    <w:p w:rsidR="00BA7D41" w:rsidRPr="00807CBC" w:rsidRDefault="00BA7D41" w:rsidP="00807CBC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807CB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3D71"/>
    <w:rsid w:val="002806F5"/>
    <w:rsid w:val="002867E8"/>
    <w:rsid w:val="00290B49"/>
    <w:rsid w:val="002A2CCC"/>
    <w:rsid w:val="002B2DC7"/>
    <w:rsid w:val="002E0006"/>
    <w:rsid w:val="00303FFF"/>
    <w:rsid w:val="00305D8A"/>
    <w:rsid w:val="00320743"/>
    <w:rsid w:val="0032402A"/>
    <w:rsid w:val="00331ECA"/>
    <w:rsid w:val="00365911"/>
    <w:rsid w:val="0039287C"/>
    <w:rsid w:val="003A00BB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406AD"/>
    <w:rsid w:val="00847909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11592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F7A05"/>
    <w:rsid w:val="00C1169B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81B3F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E5FD14C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7C58E-635C-4CDB-98C7-7CD405E2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2025-06-03T07:55:00Z</dcterms:created>
  <dcterms:modified xsi:type="dcterms:W3CDTF">2025-06-11T04:06:00Z</dcterms:modified>
</cp:coreProperties>
</file>